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 ГОРОДСКОГО ОКРУГА ГОРОД МИХАЙЛОВКА ВОЛГОГРАДСКОЙ ОБЛАСТИ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Графические материалы</w:t>
      </w:r>
    </w:p>
    <w:p w:rsidR="00D10E72" w:rsidRP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 по подготовке внесения изменений в Правила землепользования и застройки городского округа город Михайловка Волгоградской области</w:t>
      </w:r>
    </w:p>
    <w:p w:rsidR="00D10E72" w:rsidRP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D10E72" w:rsidRPr="00D10E72" w:rsidRDefault="00D10E72" w:rsidP="00D10E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городского округа город Михайловка Волгоградской области выполнен на основании постановления администрации городского округа город Михайловка Волгоградской области от 20.06.2019 №1721 «О подготовке проекта внесения изменений в Правила землепользования и застройки городского округа город Михайловка Волгоградской области».</w:t>
      </w:r>
    </w:p>
    <w:p w:rsidR="00D10E72" w:rsidRPr="00D10E72" w:rsidRDefault="00D10E72" w:rsidP="00D10E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разработан на основе:</w:t>
      </w:r>
    </w:p>
    <w:p w:rsidR="00D10E72" w:rsidRPr="00D10E72" w:rsidRDefault="00D10E72" w:rsidP="00D10E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- ранее разработанных Правил землепользования и застройки (приняты Решением Михайловской городской думы от 03 апреля 2013 года №795). </w:t>
      </w:r>
    </w:p>
    <w:p w:rsidR="00D10E72" w:rsidRPr="00D10E72" w:rsidRDefault="00D10E72" w:rsidP="00D10E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Изменения в Правила землепользования и застройки на карте градостроительного зонирования с установленными границами территориальных зон, которые отвечают требованию принадлежности каждого земельного участка только к одной из территориальных зон.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По ул. Поперечная изменить границы территориальных зон: часть «Зоны центра деловой и коммерческой активности общегородского значения Ц-1» заменить на «Коммунально-складскую зону, зону предприятий </w:t>
      </w:r>
      <w:r w:rsidRPr="00D10E7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класса вредности П-3» в границах земельного участка площадью 6229 кв.м., расположенного в кадастровом квартале 34:37:010201.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Ц-1 - ЗОНА ЦЕНТРА ДЕЛОВОЙ И КОММЕРЧЕСКОЙ АКТИВНОСТИ ОБЩЕГОРОДСКОГО ЗНАЧЕНИЯ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Зона центра деловой и коммерческой активности общегородского значения Ц-1 выделена для обеспечения правовых условий формирования ядра районного центра с размещением разнообразных объектов преимущественного районного и общегородского значения, связанных с удовлетворением периодических и эпизодических потребностей населения в обслуживании при относительном ограничении функций.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Основные виды разрешенного использования недвижимости: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многоквартирные жилые дома 2 - 5 этажей;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lastRenderedPageBreak/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использования: помещения для предприятий розничной торговли, общественного питания, бытового обслуживания, отделений связи, сбербанков, женских консультаций, раздаточных пунктов молочных кухонь, юридических и нотариальных контор, загсов, филиалов библиотек, выставочных залов, контор жилищно-эксплуатационных организаций, а также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помещений для групп кратковременного пребывания детей дошкольного возраста (кроме цокольного этажа);*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административные учреждения районного и городского значения;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учреждения воспитания и образования;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музеи, выставочные залы;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кинотеатры;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школы искусств;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библиотеки, архивы, информационные центры;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магазины, торговые комплексы, выставки товаров;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предприятия общественного питания (столовые, кафе, закусочные, бары, рестораны);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офисы, конторы различных организаций, фирм, компаний;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проектные и конструкторские организации;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компьютерные центры;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издательства и редакционные офисы;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банки, отделения банков, прочие кредитно-финансовые учреждения;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суды, нотариальные конторы, прочие юридические учреждения;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отделения связи, почтовые отделения, телефонные и телеграфные станции;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- залы, клубы, центры общения и </w:t>
      </w:r>
      <w:proofErr w:type="spellStart"/>
      <w:r w:rsidRPr="00D10E72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занятий (для встреч, собраний, занятий детей и подростков, молодежи, взрослых) многоцелевого и специализированного назначения;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сооружения;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аптеки;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кабинеты практикующих врачей;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центры народной медицины;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гостиницы;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объекты, связанные с отправлением культа;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пункты оказания первой медицинской помощи;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поликлиники, учреждения социального обеспечения;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отделения, участковые пункты милиции;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-приемные пункты прачечных и химчисток, прачечные самообслуживания;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-пошивочные ателье, ремонтные мастерские бытовой техники, ювелирные мастерские, парикмахерские и другие объекты бытового обслуживания (непосредственного обслуживания);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аллеи, скверы.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Вспомогательные виды разрешенного использования</w:t>
      </w: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, допустимые только в качестве 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основным видам разрешенного </w:t>
      </w:r>
      <w:r w:rsidRPr="00D10E7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и условно разрешенным видам использования и осуществляемые совместно с ними: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дворовые площадки: детские, спортивные, хозяйственные, отдыха;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встроенные в здания и подземные гаражи и автостоянки;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парковки перед объектами деловых, культурных, обслуживающих и коммерческих видов использования;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жилищно-эксплуатационные и аварийно-диспетчерские службы.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Условно разрешенные виды использования</w:t>
      </w: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(предоставление разрешения подлежит обсуждению на публичных слушаниях):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универсальные спортивные комплексы;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-универсальные развлекательные комплексы с размещением аттракционов;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временные павильоны розничной торговли и обслуживания населения, киоски;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площадки для выгула собак;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общественные туалеты;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наземные гаражи и автостоянки на отдельных земельных участках;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 пожарной охраны;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рынки открытые и закрытые;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антенны сотовой, радиорелейной и спутниковой связи;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крупные предприятия обслуживания, требующие по нормам больших автостоянок (более чем на 50 автомобилей).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1. * Встроенные учреждения.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1.1. Встроенные учреждения общественного назначения должны иметь входы, изолированные от жилой части здания.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1.2. Встроенные учреждения общественного назначения размещаются также путем перевода жилого помещения в многоквартирном доме в 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, если такая квартира расположена на первом этаже. Перевод жилого помещения в 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2. Перед входом в здание необходимо предусмотреть стоянку транспортных средств.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3. Магазины, кафе, бары могут располагаться в 1 - 2-этажной капитальной пристройке к многоквартирному дому.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Параметры:   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(максимальные и или минимальные) размеры земельных участков, в том числе их площадь: 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- минимальная площадь  земельного участка -  не подлежит установлению;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максимальная площадь  земельного участка -  не подлежит установлению;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минимальная ширина  вдоль фронта улицы -  не подлежит установлению.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Предельное количество этажей - 5 этажей, предельная высота зданий, строений, сооружений - 15метров.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участка- 60%.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В жилых домах во встроенных помещениях можно размещать предприятия общепита (не более 50 мест), отделения связи (не более 700 м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>), физкультурно-оздоровительные залы (не более 150 м2).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Исключено во встроенных помещениях: размещение предприятий общепита (более 50 мест), магазинов (более 1000 м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>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 xml:space="preserve">П-3 - КОММУНАЛЬНО-СКЛАДСКАЯ ЗОНА,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b/>
          <w:sz w:val="28"/>
          <w:szCs w:val="28"/>
        </w:rPr>
        <w:t>ЗОНА ПРЕДПРИЯТИЙ V КЛАССА ВРЕДНОСТИ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Зона П-3 обеспечивает широкий спектр производственной деятельности промышленных предприятий V класса вредности, соответствующих строгим требованиям по ограничению выброса тяжелых запахов, пыли, избыточной освещенности, вибрации, шума и других вредных воздействий, которые могут повлиять на окружающую среду; предприятий коммунального назначения, сооружений для постоянного и временного хранения транспортных средств, объектов складского назначения различного профиля.</w:t>
      </w:r>
      <w:proofErr w:type="gramEnd"/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50 метров. Сочетание различных видов использования недвижимости в единой зоне возможно только при условии соблюдения нормативных санитарных требований.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существующие и перспективные промышленные предприятия V класса вредности: пищевой и молочной промышленности, переработки сельскохозяйственной продукции, производственные базы различного профиля;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 складского назначения различного профиля;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базы для хранения продукции и материалов.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D10E72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офисы, конторы;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помещения обслуживающего персонала, дежурного аварийного персонала, охраны предприятий;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производственно-лабораторные корпуса;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научно-исследовательские, проектные организации, связанные с обслуживанием предприятий;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объекты технического и инженерного обеспечения предприятий;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предприятия общественного питания (столовые, буфеты), связанные с непосредственным обслуживанием производственных и промышленных предприятий;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зеленые насаждения специального назначения;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открытые стоянки краткосрочного хранения автомобилей;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площадки транзитного транспорта с местами хранения транспортных средств;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 пожарной охраны;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предприятия и мастерские по оказанию услуг населению: производство и предоставление материалов, товаров, изготовление мелких поделок по индивидуальным заказам;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банки, отделения банков;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магазины розничной торговли;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магазины оптовой и мелкооптовой торговли;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помещения органов правопорядка;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медпункты;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&lt;*&gt; аптечные киоски;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 пожарной охраны;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предприятия централизованного выполнения заказов.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&lt;*&gt; Размещение допустимо в границах санитарно-защитной зоны.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гостиницы;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оптовый рынок продовольственных и непродовольственных товаров;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санитарно-технические сооружения и установки коммунального назначения;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объекты хранения автомобилей: гаражи боксового типа и многоэтажные гаражи;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антенны сотовой, радиорелейной, спутниковой связи;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автозаправочные станции &lt;*&gt;;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станции технического обслуживания автомобилей, авторемонтные предприятия;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автомобильные мойки&lt;*&gt;;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ветеринарные лечебницы.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&lt;*&gt; Размещение допустимо в границах санитарно-защитной зоны.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Параметры: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Предельные (максимальные и или минимальные) размеры земельных участков, в том числе их площадь: 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 xml:space="preserve">- минимальная площадь  земельного участка -  не подлежит установлению; 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максимальная площадь  земельного участка -  не подлежит установлению;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- минимальная ширина  вдоль фронта улицы -  не подлежит установлению.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D10E72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Предельная высота зданий, строений, сооружений не ограничена.</w:t>
      </w:r>
    </w:p>
    <w:p w:rsidR="00824616" w:rsidRPr="00D10E72" w:rsidRDefault="00D10E72" w:rsidP="00D10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D10E72"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sectPr w:rsidR="00824616" w:rsidRPr="00D10E72" w:rsidSect="00D10E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D10E72"/>
    <w:rsid w:val="00824616"/>
    <w:rsid w:val="00D1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2019-07-24T07:41:00Z</dcterms:created>
  <dcterms:modified xsi:type="dcterms:W3CDTF">2019-07-24T07:48:00Z</dcterms:modified>
</cp:coreProperties>
</file>